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F" w:rsidRDefault="00253CAF" w:rsidP="00253CAF">
      <w:pPr>
        <w:jc w:val="center"/>
        <w:rPr>
          <w:rFonts w:hint="cs"/>
          <w:sz w:val="28"/>
          <w:rtl/>
          <w:lang w:bidi="fa-IR"/>
        </w:rPr>
      </w:pPr>
      <w:r>
        <w:rPr>
          <w:noProof/>
          <w:sz w:val="28"/>
          <w:rtl/>
        </w:rPr>
        <w:drawing>
          <wp:inline distT="0" distB="0" distL="0" distR="0">
            <wp:extent cx="1080000" cy="1102738"/>
            <wp:effectExtent l="0" t="0" r="6350" b="2540"/>
            <wp:docPr id="1" name="Picture 1" descr="C:\0 mahallat univ\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0 mahallat univ\ar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102738"/>
                    </a:xfrm>
                    <a:prstGeom prst="rect">
                      <a:avLst/>
                    </a:prstGeom>
                    <a:noFill/>
                    <a:ln>
                      <a:noFill/>
                    </a:ln>
                  </pic:spPr>
                </pic:pic>
              </a:graphicData>
            </a:graphic>
          </wp:inline>
        </w:drawing>
      </w:r>
    </w:p>
    <w:p w:rsidR="00BC5B6C" w:rsidRDefault="00BC5B6C" w:rsidP="00253CAF">
      <w:pPr>
        <w:jc w:val="center"/>
        <w:rPr>
          <w:rFonts w:hint="cs"/>
          <w:sz w:val="28"/>
          <w:rtl/>
          <w:lang w:bidi="fa-IR"/>
        </w:rPr>
      </w:pPr>
      <w:r w:rsidRPr="009D50D8">
        <w:rPr>
          <w:rFonts w:hint="cs"/>
          <w:sz w:val="28"/>
          <w:rtl/>
          <w:lang w:bidi="fa-IR"/>
        </w:rPr>
        <w:t>مرکز آموزش عالی محلات</w:t>
      </w:r>
    </w:p>
    <w:p w:rsidR="00253CAF" w:rsidRDefault="007B65F5" w:rsidP="00253CAF">
      <w:pPr>
        <w:jc w:val="center"/>
        <w:rPr>
          <w:rFonts w:hint="cs"/>
          <w:sz w:val="28"/>
          <w:rtl/>
          <w:lang w:bidi="fa-IR"/>
        </w:rPr>
      </w:pPr>
      <w:r>
        <w:rPr>
          <w:rFonts w:hint="cs"/>
          <w:sz w:val="28"/>
          <w:rtl/>
          <w:lang w:bidi="fa-IR"/>
        </w:rPr>
        <w:t>معاونت آموزشی و تحصیلات تکمیلی</w:t>
      </w:r>
    </w:p>
    <w:p w:rsidR="007B65F5" w:rsidRPr="009D50D8" w:rsidRDefault="007B65F5" w:rsidP="00253CAF">
      <w:pPr>
        <w:jc w:val="center"/>
        <w:rPr>
          <w:sz w:val="28"/>
          <w:rtl/>
          <w:lang w:bidi="fa-IR"/>
        </w:rPr>
      </w:pPr>
    </w:p>
    <w:p w:rsidR="00BC5B6C" w:rsidRPr="00253CAF" w:rsidRDefault="00BC5B6C" w:rsidP="00253CAF">
      <w:pPr>
        <w:jc w:val="center"/>
        <w:rPr>
          <w:b/>
          <w:bCs/>
          <w:sz w:val="32"/>
          <w:szCs w:val="32"/>
          <w:rtl/>
          <w:lang w:bidi="fa-IR"/>
        </w:rPr>
      </w:pPr>
      <w:r w:rsidRPr="00253CAF">
        <w:rPr>
          <w:rFonts w:hint="cs"/>
          <w:b/>
          <w:bCs/>
          <w:color w:val="0D0D0D" w:themeColor="text1" w:themeTint="F2"/>
          <w:sz w:val="32"/>
          <w:szCs w:val="32"/>
          <w:rtl/>
          <w:lang w:bidi="fa-IR"/>
        </w:rPr>
        <w:t>اطلاعیه مرکز آموزش عالی محلات در مورد پذیرش بدون آزمون استعدادهای درخشان در دوره تحصیلی کارشناسی ارشد 1403-1402</w:t>
      </w:r>
    </w:p>
    <w:p w:rsidR="00253CAF" w:rsidRDefault="00253CAF" w:rsidP="00BC5B6C">
      <w:pPr>
        <w:spacing w:line="276" w:lineRule="auto"/>
        <w:rPr>
          <w:rFonts w:hint="cs"/>
          <w:szCs w:val="24"/>
          <w:rtl/>
          <w:lang w:bidi="fa-IR"/>
        </w:rPr>
      </w:pPr>
    </w:p>
    <w:p w:rsidR="001C4B81" w:rsidRPr="00253CAF" w:rsidRDefault="00BC5B6C" w:rsidP="00253CAF">
      <w:pPr>
        <w:rPr>
          <w:rtl/>
          <w:lang w:bidi="fa-IR"/>
        </w:rPr>
      </w:pPr>
      <w:r w:rsidRPr="00253CAF">
        <w:rPr>
          <w:rFonts w:hint="cs"/>
          <w:rtl/>
          <w:lang w:bidi="fa-IR"/>
        </w:rPr>
        <w:t>به اطلاع متقاضیان واجد شرایط می رساند که مرکز آموزش عالی محلات، براساس «آیین نامه پذیرش بدون آزمون استعدادهای درخشان در دوره تحصیلی کارشناسی ارشد» مصوب وزارت علوم، تحقیقات و فناوری به شماره 307862/2 مورخ 17/10/1401 از میان دانشجویان و دانش آموختگان حائز شرایط مقطع کارشناسی پیوسته دانشگاه های دولتی سراسری کشور برای سال تحصیلی 1403-1402 در مقطع کارشناسی ارشد، طبق آیین نامه وزارت و شیوه نامه زیر، بدو</w:t>
      </w:r>
      <w:r w:rsidR="00253CAF">
        <w:rPr>
          <w:rFonts w:hint="cs"/>
          <w:rtl/>
          <w:lang w:bidi="fa-IR"/>
        </w:rPr>
        <w:t xml:space="preserve">ن آزمون ورودی دانشجو می پذیرد. </w:t>
      </w:r>
      <w:r w:rsidR="001C4B81" w:rsidRPr="00253CAF">
        <w:rPr>
          <w:rFonts w:hint="cs"/>
          <w:rtl/>
          <w:lang w:bidi="fa-IR"/>
        </w:rPr>
        <w:t>متقاضیان تا پایان وقت اداری روز چهارشنبه 2</w:t>
      </w:r>
      <w:r w:rsidR="00253CAF">
        <w:rPr>
          <w:rFonts w:hint="cs"/>
          <w:rtl/>
          <w:lang w:bidi="fa-IR"/>
        </w:rPr>
        <w:t>8</w:t>
      </w:r>
      <w:r w:rsidR="00253CAF">
        <w:rPr>
          <w:lang w:bidi="fa-IR"/>
        </w:rPr>
        <w:t xml:space="preserve"> </w:t>
      </w:r>
      <w:r w:rsidR="001C4B81" w:rsidRPr="00253CAF">
        <w:rPr>
          <w:rFonts w:hint="cs"/>
          <w:rtl/>
          <w:lang w:bidi="fa-IR"/>
        </w:rPr>
        <w:t>تیر 1402 می توانند به صورت حضوری و یا ارسال مدارک به صورت پستی، اقدام به ثبت نام نمایند.</w:t>
      </w:r>
    </w:p>
    <w:p w:rsidR="001C4B81" w:rsidRPr="00253CAF" w:rsidRDefault="001C4B81" w:rsidP="00253CAF">
      <w:pPr>
        <w:rPr>
          <w:b/>
          <w:bCs/>
          <w:rtl/>
          <w:lang w:bidi="fa-IR"/>
        </w:rPr>
      </w:pPr>
      <w:r w:rsidRPr="00253CAF">
        <w:rPr>
          <w:rFonts w:hint="cs"/>
          <w:b/>
          <w:bCs/>
          <w:rtl/>
          <w:lang w:bidi="fa-IR"/>
        </w:rPr>
        <w:t>الف) شرایط لازم جهت درخواست:</w:t>
      </w:r>
    </w:p>
    <w:p w:rsidR="001C4B81" w:rsidRPr="00253CAF" w:rsidRDefault="001C4B81" w:rsidP="00253CAF">
      <w:pPr>
        <w:pStyle w:val="ListParagraph"/>
        <w:numPr>
          <w:ilvl w:val="0"/>
          <w:numId w:val="3"/>
        </w:numPr>
        <w:rPr>
          <w:rtl/>
          <w:lang w:bidi="fa-IR"/>
        </w:rPr>
      </w:pPr>
      <w:r w:rsidRPr="00253CAF">
        <w:rPr>
          <w:rFonts w:hint="cs"/>
          <w:rtl/>
          <w:lang w:bidi="fa-IR"/>
        </w:rPr>
        <w:t xml:space="preserve">پذیرش بدون آزمون در مقطع کارشناسی ارشد </w:t>
      </w:r>
      <w:r w:rsidR="00253CAF">
        <w:rPr>
          <w:rFonts w:hint="cs"/>
          <w:rtl/>
          <w:lang w:bidi="fa-IR"/>
        </w:rPr>
        <w:t>ف</w:t>
      </w:r>
      <w:r w:rsidRPr="00253CAF">
        <w:rPr>
          <w:rFonts w:hint="cs"/>
          <w:rtl/>
          <w:lang w:bidi="fa-IR"/>
        </w:rPr>
        <w:t>قط برای دانشجویان و یا دانش آموختگان مقطع کارشناسی پیوسته انجام می شود. دانشجویان و یا دانش آموختگان مقطع کارشناسی ناپیوسته نمی</w:t>
      </w:r>
      <w:r w:rsidR="00253CAF">
        <w:rPr>
          <w:rFonts w:hint="cs"/>
          <w:rtl/>
          <w:lang w:bidi="fa-IR"/>
        </w:rPr>
        <w:t>‌</w:t>
      </w:r>
      <w:r w:rsidRPr="00253CAF">
        <w:rPr>
          <w:rFonts w:hint="cs"/>
          <w:rtl/>
          <w:lang w:bidi="fa-IR"/>
        </w:rPr>
        <w:t>توانند از این سهمیه استفاده کنند.</w:t>
      </w:r>
    </w:p>
    <w:p w:rsidR="001C4B81" w:rsidRPr="00253CAF" w:rsidRDefault="001C4B81" w:rsidP="00253CAF">
      <w:pPr>
        <w:pStyle w:val="ListParagraph"/>
        <w:numPr>
          <w:ilvl w:val="0"/>
          <w:numId w:val="3"/>
        </w:numPr>
        <w:rPr>
          <w:rtl/>
          <w:lang w:bidi="fa-IR"/>
        </w:rPr>
      </w:pPr>
      <w:r w:rsidRPr="00253CAF">
        <w:rPr>
          <w:rFonts w:hint="cs"/>
          <w:rtl/>
          <w:lang w:bidi="fa-IR"/>
        </w:rPr>
        <w:lastRenderedPageBreak/>
        <w:t xml:space="preserve">پذیرش بدون آزمون در مقطع کارشناسی ارشد </w:t>
      </w:r>
      <w:r w:rsidR="00253CAF">
        <w:rPr>
          <w:rFonts w:hint="cs"/>
          <w:rtl/>
          <w:lang w:bidi="fa-IR"/>
        </w:rPr>
        <w:t>ف</w:t>
      </w:r>
      <w:r w:rsidRPr="00253CAF">
        <w:rPr>
          <w:rFonts w:hint="cs"/>
          <w:rtl/>
          <w:lang w:bidi="fa-IR"/>
        </w:rPr>
        <w:t>قط در اولین سال تحصیلی پس از دانش آموختگی از دوره کارشناسی پیوسته و صرفاً یکبار امکان پذیر است. دانش آموختگانی که از زمان اتمام تحصیل ایشان بیش از یک نیم سال تحصیلی گذشته است مجاز به استفاده از پذیرش بدون آزمون نیستند.</w:t>
      </w:r>
    </w:p>
    <w:p w:rsidR="00922682" w:rsidRPr="00253CAF" w:rsidRDefault="001C4B81" w:rsidP="00253CAF">
      <w:pPr>
        <w:pStyle w:val="ListParagraph"/>
        <w:numPr>
          <w:ilvl w:val="0"/>
          <w:numId w:val="3"/>
        </w:numPr>
        <w:rPr>
          <w:rtl/>
          <w:lang w:bidi="fa-IR"/>
        </w:rPr>
      </w:pPr>
      <w:r w:rsidRPr="00253CAF">
        <w:rPr>
          <w:rFonts w:hint="cs"/>
          <w:rtl/>
          <w:lang w:bidi="fa-IR"/>
        </w:rPr>
        <w:t>فقط دانشجویان و یا دانش آموختگان دانشگاههای سراسری</w:t>
      </w:r>
      <w:r w:rsidR="00253CAF">
        <w:rPr>
          <w:rFonts w:hint="cs"/>
          <w:rtl/>
          <w:lang w:bidi="fa-IR"/>
        </w:rPr>
        <w:t xml:space="preserve"> (</w:t>
      </w:r>
      <w:r w:rsidRPr="00253CAF">
        <w:rPr>
          <w:rFonts w:hint="cs"/>
          <w:rtl/>
          <w:lang w:bidi="fa-IR"/>
        </w:rPr>
        <w:t>روزانه و شبانه) می توانند در پذیرش بدون آزمون شرکت نمایند. دانشگاه از پذیرش سایر دانشجویان و یا</w:t>
      </w:r>
      <w:r w:rsidR="00922682" w:rsidRPr="00253CAF">
        <w:rPr>
          <w:rFonts w:hint="cs"/>
          <w:rtl/>
          <w:lang w:bidi="fa-IR"/>
        </w:rPr>
        <w:t xml:space="preserve"> </w:t>
      </w:r>
      <w:r w:rsidRPr="00253CAF">
        <w:rPr>
          <w:rFonts w:hint="cs"/>
          <w:rtl/>
          <w:lang w:bidi="fa-IR"/>
        </w:rPr>
        <w:t>دانش آموختگان (دانشگاه آزاد، فنی و</w:t>
      </w:r>
      <w:r w:rsidR="00253CAF">
        <w:rPr>
          <w:rFonts w:hint="cs"/>
          <w:rtl/>
          <w:lang w:bidi="fa-IR"/>
        </w:rPr>
        <w:t xml:space="preserve"> </w:t>
      </w:r>
      <w:r w:rsidR="00922682" w:rsidRPr="00253CAF">
        <w:rPr>
          <w:rFonts w:hint="cs"/>
          <w:rtl/>
          <w:lang w:bidi="fa-IR"/>
        </w:rPr>
        <w:t>حرفه ای، پیام نور، علمی- کاربردی</w:t>
      </w:r>
      <w:r w:rsidRPr="00253CAF">
        <w:rPr>
          <w:rFonts w:hint="cs"/>
          <w:rtl/>
          <w:lang w:bidi="fa-IR"/>
        </w:rPr>
        <w:t xml:space="preserve"> و موسسات آموزش غیر دولتی)</w:t>
      </w:r>
      <w:r w:rsidR="00922682" w:rsidRPr="00253CAF">
        <w:rPr>
          <w:rFonts w:hint="cs"/>
          <w:rtl/>
          <w:lang w:bidi="fa-IR"/>
        </w:rPr>
        <w:t xml:space="preserve"> معذور است.</w:t>
      </w:r>
    </w:p>
    <w:p w:rsidR="00922682" w:rsidRPr="00253CAF" w:rsidRDefault="00922682" w:rsidP="00253CAF">
      <w:pPr>
        <w:pStyle w:val="ListParagraph"/>
        <w:numPr>
          <w:ilvl w:val="0"/>
          <w:numId w:val="3"/>
        </w:numPr>
        <w:rPr>
          <w:rtl/>
          <w:lang w:bidi="fa-IR"/>
        </w:rPr>
      </w:pPr>
      <w:r w:rsidRPr="00253CAF">
        <w:rPr>
          <w:rFonts w:hint="cs"/>
          <w:rtl/>
          <w:lang w:bidi="fa-IR"/>
        </w:rPr>
        <w:t>متقاضی باید حداکثر تا تاریخ 31/6/1402 طی هشت نیم سال دانش آموخته شود.</w:t>
      </w:r>
    </w:p>
    <w:p w:rsidR="00922682" w:rsidRPr="00253CAF" w:rsidRDefault="00922682" w:rsidP="00253CAF">
      <w:pPr>
        <w:pStyle w:val="ListParagraph"/>
        <w:numPr>
          <w:ilvl w:val="0"/>
          <w:numId w:val="3"/>
        </w:numPr>
        <w:rPr>
          <w:rtl/>
          <w:lang w:bidi="fa-IR"/>
        </w:rPr>
      </w:pPr>
      <w:r w:rsidRPr="00253CAF">
        <w:rPr>
          <w:rFonts w:hint="cs"/>
          <w:rtl/>
          <w:lang w:bidi="fa-IR"/>
        </w:rPr>
        <w:t>دانشجویان دوره کارشناسی پیوسته که پس از شش نیمسال تحصیلی با گذراندن حداقل سه چهارم کل واحدهای درسی خود به لحاظ میانگین کل جزء بیست درصد برتر دانشجویان هم رشته و هم ورودی خود باشند و حداکثر در مدت 8 نیمسال تحصیلی دانش آموخته شوند، می توانند در این فراخوان شرکت نمایند.</w:t>
      </w:r>
    </w:p>
    <w:p w:rsidR="00922682" w:rsidRPr="00253CAF" w:rsidRDefault="00922682" w:rsidP="00253CAF">
      <w:pPr>
        <w:pStyle w:val="ListParagraph"/>
        <w:ind w:left="360"/>
        <w:rPr>
          <w:rtl/>
          <w:lang w:bidi="fa-IR"/>
        </w:rPr>
      </w:pPr>
      <w:r w:rsidRPr="00253CAF">
        <w:rPr>
          <w:rFonts w:hint="cs"/>
          <w:rtl/>
          <w:lang w:bidi="fa-IR"/>
        </w:rPr>
        <w:t>تبصره1- چنانچه ظرفیت پذیرش بدون آزمون رشته ای در دوره کارشناسی ارشد با بیست درصد برتر دانشجویان حائز شرایط تکمیل نشود، صرفاً تقاضای دانشجویان ده درصد برتر بعدی مرکز آموزش عالی محلات (30درصد</w:t>
      </w:r>
      <w:r w:rsidR="00253CAF">
        <w:rPr>
          <w:rFonts w:hint="cs"/>
          <w:rtl/>
          <w:lang w:bidi="fa-IR"/>
        </w:rPr>
        <w:t xml:space="preserve"> </w:t>
      </w:r>
      <w:r w:rsidRPr="00253CAF">
        <w:rPr>
          <w:rFonts w:hint="cs"/>
          <w:rtl/>
          <w:lang w:bidi="fa-IR"/>
        </w:rPr>
        <w:t>برتر) با الویت رتبه در آن رشته و در صورت دارا بودن سایر شرایط، بررسی می گردد.</w:t>
      </w:r>
    </w:p>
    <w:p w:rsidR="00922682" w:rsidRPr="00253CAF" w:rsidRDefault="00922682" w:rsidP="00253CAF">
      <w:pPr>
        <w:pStyle w:val="ListParagraph"/>
        <w:numPr>
          <w:ilvl w:val="0"/>
          <w:numId w:val="3"/>
        </w:numPr>
        <w:rPr>
          <w:rtl/>
          <w:lang w:bidi="fa-IR"/>
        </w:rPr>
      </w:pPr>
      <w:r w:rsidRPr="00253CAF">
        <w:rPr>
          <w:rFonts w:hint="cs"/>
          <w:rtl/>
          <w:lang w:bidi="fa-IR"/>
        </w:rPr>
        <w:t xml:space="preserve">پذیرش برای سال تحصیلی بلافاصله پس از دانش آموختگی و صرفاً یک بار امکان پذیر است. </w:t>
      </w:r>
    </w:p>
    <w:p w:rsidR="00922682" w:rsidRPr="00253CAF" w:rsidRDefault="00922682" w:rsidP="00253CAF">
      <w:pPr>
        <w:pStyle w:val="ListParagraph"/>
        <w:numPr>
          <w:ilvl w:val="0"/>
          <w:numId w:val="3"/>
        </w:numPr>
        <w:rPr>
          <w:rtl/>
          <w:lang w:bidi="fa-IR"/>
        </w:rPr>
      </w:pPr>
      <w:r w:rsidRPr="00253CAF">
        <w:rPr>
          <w:rFonts w:hint="cs"/>
          <w:rtl/>
          <w:lang w:bidi="fa-IR"/>
        </w:rPr>
        <w:t>پذیرش در رشته های تحصیلی مرتبط با رشته دوره کارشناسی، براساس تشخیص گروه آموزشی و تائید شورای آموزشی دانشگاه امکان پذیر است.</w:t>
      </w:r>
    </w:p>
    <w:p w:rsidR="00284775" w:rsidRPr="00253CAF" w:rsidRDefault="00922682" w:rsidP="00253CAF">
      <w:pPr>
        <w:pStyle w:val="ListParagraph"/>
        <w:numPr>
          <w:ilvl w:val="0"/>
          <w:numId w:val="3"/>
        </w:numPr>
        <w:rPr>
          <w:rtl/>
          <w:lang w:bidi="fa-IR"/>
        </w:rPr>
      </w:pPr>
      <w:r w:rsidRPr="00253CAF">
        <w:rPr>
          <w:rFonts w:hint="cs"/>
          <w:rtl/>
          <w:lang w:bidi="fa-IR"/>
        </w:rPr>
        <w:t xml:space="preserve">اتباع غیرایرانی (مقیم ایران) ورودی مقطع کارشناسی پیوسته سال تحصیلی </w:t>
      </w:r>
      <w:r w:rsidR="00284775" w:rsidRPr="00253CAF">
        <w:rPr>
          <w:rFonts w:hint="cs"/>
          <w:rtl/>
          <w:lang w:bidi="fa-IR"/>
        </w:rPr>
        <w:t>1400-1399و بعد از آن در صورت داشتن شرایط می توانند از تسهیلات مربوط استفاده نمایند.</w:t>
      </w:r>
    </w:p>
    <w:p w:rsidR="00284775" w:rsidRPr="00253CAF" w:rsidRDefault="00284775" w:rsidP="00253CAF">
      <w:pPr>
        <w:rPr>
          <w:b/>
          <w:bCs/>
          <w:rtl/>
          <w:lang w:bidi="fa-IR"/>
        </w:rPr>
      </w:pPr>
      <w:r w:rsidRPr="00253CAF">
        <w:rPr>
          <w:rFonts w:hint="cs"/>
          <w:b/>
          <w:bCs/>
          <w:rtl/>
          <w:lang w:bidi="fa-IR"/>
        </w:rPr>
        <w:t>ب) انتخاب رشته- گرایش مقطع کارشناسی ارشد</w:t>
      </w:r>
    </w:p>
    <w:p w:rsidR="00284775" w:rsidRPr="00253CAF" w:rsidRDefault="00284775" w:rsidP="00253CAF">
      <w:pPr>
        <w:rPr>
          <w:rtl/>
          <w:lang w:bidi="fa-IR"/>
        </w:rPr>
      </w:pPr>
      <w:r w:rsidRPr="00253CAF">
        <w:rPr>
          <w:rFonts w:hint="cs"/>
          <w:rtl/>
          <w:lang w:bidi="fa-IR"/>
        </w:rPr>
        <w:t>متقاضیان می توانند رشته و گرایش مرتبط با رشته دوره کارشناسی خود را از جدول ذیل انتخاب نمایند.</w:t>
      </w:r>
      <w:r w:rsidR="00253CAF">
        <w:rPr>
          <w:rFonts w:hint="cs"/>
          <w:rtl/>
          <w:lang w:bidi="fa-IR"/>
        </w:rPr>
        <w:t xml:space="preserve"> </w:t>
      </w:r>
      <w:r w:rsidRPr="00253CAF">
        <w:rPr>
          <w:rFonts w:hint="cs"/>
          <w:rtl/>
          <w:lang w:bidi="fa-IR"/>
        </w:rPr>
        <w:t>درخواست در رشته های غیرمرتبط بررسی نمی شود.</w:t>
      </w:r>
    </w:p>
    <w:p w:rsidR="00284775" w:rsidRPr="006079E4" w:rsidRDefault="00284775" w:rsidP="006079E4">
      <w:pPr>
        <w:spacing w:line="276" w:lineRule="auto"/>
        <w:jc w:val="center"/>
        <w:rPr>
          <w:szCs w:val="24"/>
          <w:rtl/>
          <w:lang w:bidi="fa-IR"/>
        </w:rPr>
      </w:pPr>
      <w:r w:rsidRPr="006079E4">
        <w:rPr>
          <w:rFonts w:hint="cs"/>
          <w:szCs w:val="24"/>
          <w:rtl/>
          <w:lang w:bidi="fa-IR"/>
        </w:rPr>
        <w:lastRenderedPageBreak/>
        <w:t>جدول رشته گرایش های تحصیلی مقطع کارشناسی ارشد در پذیرش بدون آزمون سال تحصیلی 1403-1402 مرکز آموزش عالی محلات</w:t>
      </w:r>
    </w:p>
    <w:tbl>
      <w:tblPr>
        <w:tblStyle w:val="TableGrid"/>
        <w:bidiVisual/>
        <w:tblW w:w="8565" w:type="dxa"/>
        <w:jc w:val="center"/>
        <w:tblLook w:val="04A0" w:firstRow="1" w:lastRow="0" w:firstColumn="1" w:lastColumn="0" w:noHBand="0" w:noVBand="1"/>
      </w:tblPr>
      <w:tblGrid>
        <w:gridCol w:w="818"/>
        <w:gridCol w:w="1741"/>
        <w:gridCol w:w="1521"/>
        <w:gridCol w:w="826"/>
        <w:gridCol w:w="598"/>
        <w:gridCol w:w="659"/>
        <w:gridCol w:w="2402"/>
      </w:tblGrid>
      <w:tr w:rsidR="00A34B33" w:rsidRPr="006079E4" w:rsidTr="006079E4">
        <w:trPr>
          <w:jc w:val="center"/>
        </w:trPr>
        <w:tc>
          <w:tcPr>
            <w:tcW w:w="818"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ردیف</w:t>
            </w:r>
          </w:p>
        </w:tc>
        <w:tc>
          <w:tcPr>
            <w:tcW w:w="1741"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رشته تحصیلی</w:t>
            </w:r>
          </w:p>
        </w:tc>
        <w:tc>
          <w:tcPr>
            <w:tcW w:w="1521"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گرایش</w:t>
            </w:r>
          </w:p>
        </w:tc>
        <w:tc>
          <w:tcPr>
            <w:tcW w:w="826"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روزانه</w:t>
            </w:r>
          </w:p>
        </w:tc>
        <w:tc>
          <w:tcPr>
            <w:tcW w:w="598"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زن</w:t>
            </w:r>
          </w:p>
        </w:tc>
        <w:tc>
          <w:tcPr>
            <w:tcW w:w="659"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مرد</w:t>
            </w:r>
          </w:p>
        </w:tc>
        <w:tc>
          <w:tcPr>
            <w:tcW w:w="2402"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توضیحات</w:t>
            </w:r>
          </w:p>
        </w:tc>
      </w:tr>
      <w:tr w:rsidR="00A34B33" w:rsidRPr="006079E4" w:rsidTr="006079E4">
        <w:trPr>
          <w:jc w:val="center"/>
        </w:trPr>
        <w:tc>
          <w:tcPr>
            <w:tcW w:w="818"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1</w:t>
            </w:r>
          </w:p>
        </w:tc>
        <w:tc>
          <w:tcPr>
            <w:tcW w:w="1741"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مهندسی مکانیک</w:t>
            </w:r>
          </w:p>
        </w:tc>
        <w:tc>
          <w:tcPr>
            <w:tcW w:w="1521"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ساخت و تولید</w:t>
            </w:r>
          </w:p>
        </w:tc>
        <w:tc>
          <w:tcPr>
            <w:tcW w:w="826" w:type="dxa"/>
            <w:vAlign w:val="center"/>
          </w:tcPr>
          <w:p w:rsidR="00A34B33" w:rsidRPr="006079E4" w:rsidRDefault="00A34B33" w:rsidP="006079E4">
            <w:pPr>
              <w:spacing w:line="276" w:lineRule="auto"/>
              <w:jc w:val="center"/>
              <w:rPr>
                <w:rFonts w:ascii="Wingdings 2" w:hAnsi="Wingdings 2"/>
                <w:szCs w:val="24"/>
                <w:lang w:bidi="fa-IR"/>
              </w:rPr>
            </w:pPr>
            <w:r w:rsidRPr="006079E4">
              <w:rPr>
                <w:rFonts w:ascii="Wingdings 2" w:hAnsi="Wingdings 2"/>
                <w:szCs w:val="24"/>
                <w:lang w:bidi="fa-IR"/>
              </w:rPr>
              <w:t></w:t>
            </w:r>
          </w:p>
        </w:tc>
        <w:tc>
          <w:tcPr>
            <w:tcW w:w="598" w:type="dxa"/>
            <w:vAlign w:val="center"/>
          </w:tcPr>
          <w:p w:rsidR="00A34B33" w:rsidRPr="006079E4" w:rsidRDefault="000B24BF" w:rsidP="006079E4">
            <w:pPr>
              <w:spacing w:line="276" w:lineRule="auto"/>
              <w:jc w:val="center"/>
              <w:rPr>
                <w:rFonts w:ascii="Wingdings 2" w:hAnsi="Wingdings 2"/>
                <w:szCs w:val="24"/>
                <w:rtl/>
                <w:lang w:bidi="fa-IR"/>
              </w:rPr>
            </w:pPr>
            <w:r w:rsidRPr="006079E4">
              <w:rPr>
                <w:rFonts w:ascii="Wingdings 2" w:hAnsi="Wingdings 2"/>
                <w:szCs w:val="24"/>
                <w:lang w:bidi="fa-IR"/>
              </w:rPr>
              <w:t></w:t>
            </w:r>
          </w:p>
        </w:tc>
        <w:tc>
          <w:tcPr>
            <w:tcW w:w="659" w:type="dxa"/>
            <w:vAlign w:val="center"/>
          </w:tcPr>
          <w:p w:rsidR="00A34B33" w:rsidRPr="006079E4" w:rsidRDefault="000B24BF" w:rsidP="006079E4">
            <w:pPr>
              <w:spacing w:line="276" w:lineRule="auto"/>
              <w:jc w:val="center"/>
              <w:rPr>
                <w:rFonts w:ascii="Wingdings 2" w:hAnsi="Wingdings 2"/>
                <w:szCs w:val="24"/>
                <w:rtl/>
                <w:lang w:bidi="fa-IR"/>
              </w:rPr>
            </w:pPr>
            <w:r w:rsidRPr="006079E4">
              <w:rPr>
                <w:rFonts w:ascii="Wingdings 2" w:hAnsi="Wingdings 2"/>
                <w:szCs w:val="24"/>
                <w:lang w:bidi="fa-IR"/>
              </w:rPr>
              <w:t></w:t>
            </w:r>
          </w:p>
        </w:tc>
        <w:tc>
          <w:tcPr>
            <w:tcW w:w="2402"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دارای</w:t>
            </w:r>
            <w:r w:rsidR="006079E4" w:rsidRPr="006079E4">
              <w:rPr>
                <w:rFonts w:hint="cs"/>
                <w:szCs w:val="24"/>
                <w:rtl/>
                <w:lang w:bidi="fa-IR"/>
              </w:rPr>
              <w:t xml:space="preserve"> </w:t>
            </w:r>
            <w:r w:rsidRPr="006079E4">
              <w:rPr>
                <w:rFonts w:hint="cs"/>
                <w:szCs w:val="24"/>
                <w:rtl/>
                <w:lang w:bidi="fa-IR"/>
              </w:rPr>
              <w:t>خوابگاه استیجاری</w:t>
            </w:r>
          </w:p>
        </w:tc>
      </w:tr>
      <w:tr w:rsidR="00A34B33" w:rsidRPr="006079E4" w:rsidTr="006079E4">
        <w:trPr>
          <w:jc w:val="center"/>
        </w:trPr>
        <w:tc>
          <w:tcPr>
            <w:tcW w:w="818"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2</w:t>
            </w:r>
          </w:p>
        </w:tc>
        <w:tc>
          <w:tcPr>
            <w:tcW w:w="1741"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مهندسی عمران</w:t>
            </w:r>
          </w:p>
        </w:tc>
        <w:tc>
          <w:tcPr>
            <w:tcW w:w="1521"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سازه</w:t>
            </w:r>
          </w:p>
        </w:tc>
        <w:tc>
          <w:tcPr>
            <w:tcW w:w="826" w:type="dxa"/>
            <w:vAlign w:val="center"/>
          </w:tcPr>
          <w:p w:rsidR="00A34B33" w:rsidRPr="006079E4" w:rsidRDefault="00A34B33" w:rsidP="006079E4">
            <w:pPr>
              <w:spacing w:line="276" w:lineRule="auto"/>
              <w:jc w:val="center"/>
              <w:rPr>
                <w:rFonts w:ascii="Wingdings 2" w:hAnsi="Wingdings 2"/>
                <w:szCs w:val="24"/>
                <w:rtl/>
                <w:lang w:bidi="fa-IR"/>
              </w:rPr>
            </w:pPr>
            <w:r w:rsidRPr="006079E4">
              <w:rPr>
                <w:rFonts w:ascii="Wingdings 2" w:hAnsi="Wingdings 2"/>
                <w:szCs w:val="24"/>
                <w:lang w:bidi="fa-IR"/>
              </w:rPr>
              <w:t></w:t>
            </w:r>
          </w:p>
        </w:tc>
        <w:tc>
          <w:tcPr>
            <w:tcW w:w="598" w:type="dxa"/>
            <w:vAlign w:val="center"/>
          </w:tcPr>
          <w:p w:rsidR="00A34B33" w:rsidRPr="006079E4" w:rsidRDefault="000B24BF" w:rsidP="006079E4">
            <w:pPr>
              <w:spacing w:line="276" w:lineRule="auto"/>
              <w:jc w:val="center"/>
              <w:rPr>
                <w:rFonts w:ascii="Wingdings 2" w:hAnsi="Wingdings 2"/>
                <w:szCs w:val="24"/>
                <w:rtl/>
                <w:lang w:bidi="fa-IR"/>
              </w:rPr>
            </w:pPr>
            <w:r w:rsidRPr="006079E4">
              <w:rPr>
                <w:rFonts w:ascii="Wingdings 2" w:hAnsi="Wingdings 2"/>
                <w:szCs w:val="24"/>
                <w:lang w:bidi="fa-IR"/>
              </w:rPr>
              <w:t></w:t>
            </w:r>
          </w:p>
        </w:tc>
        <w:tc>
          <w:tcPr>
            <w:tcW w:w="659" w:type="dxa"/>
            <w:vAlign w:val="center"/>
          </w:tcPr>
          <w:p w:rsidR="00A34B33" w:rsidRPr="006079E4" w:rsidRDefault="000B24BF" w:rsidP="006079E4">
            <w:pPr>
              <w:spacing w:line="276" w:lineRule="auto"/>
              <w:jc w:val="center"/>
              <w:rPr>
                <w:rFonts w:ascii="Wingdings 2" w:hAnsi="Wingdings 2"/>
                <w:szCs w:val="24"/>
                <w:rtl/>
                <w:lang w:bidi="fa-IR"/>
              </w:rPr>
            </w:pPr>
            <w:r w:rsidRPr="006079E4">
              <w:rPr>
                <w:rFonts w:ascii="Wingdings 2" w:hAnsi="Wingdings 2"/>
                <w:szCs w:val="24"/>
                <w:lang w:bidi="fa-IR"/>
              </w:rPr>
              <w:t></w:t>
            </w:r>
          </w:p>
        </w:tc>
        <w:tc>
          <w:tcPr>
            <w:tcW w:w="2402" w:type="dxa"/>
            <w:vAlign w:val="center"/>
          </w:tcPr>
          <w:p w:rsidR="00A34B33" w:rsidRPr="006079E4" w:rsidRDefault="00A34B33" w:rsidP="006079E4">
            <w:pPr>
              <w:spacing w:line="276" w:lineRule="auto"/>
              <w:jc w:val="center"/>
              <w:rPr>
                <w:szCs w:val="24"/>
                <w:rtl/>
                <w:lang w:bidi="fa-IR"/>
              </w:rPr>
            </w:pPr>
            <w:r w:rsidRPr="006079E4">
              <w:rPr>
                <w:rFonts w:hint="cs"/>
                <w:szCs w:val="24"/>
                <w:rtl/>
                <w:lang w:bidi="fa-IR"/>
              </w:rPr>
              <w:t>دارای خوابگاه استیجاری</w:t>
            </w:r>
          </w:p>
        </w:tc>
      </w:tr>
    </w:tbl>
    <w:p w:rsidR="000B24BF" w:rsidRPr="00253CAF" w:rsidRDefault="00BC5B6C" w:rsidP="00284775">
      <w:pPr>
        <w:spacing w:line="276" w:lineRule="auto"/>
        <w:rPr>
          <w:sz w:val="28"/>
          <w:rtl/>
          <w:lang w:bidi="fa-IR"/>
        </w:rPr>
      </w:pPr>
      <w:r w:rsidRPr="00253CAF">
        <w:rPr>
          <w:rFonts w:hint="cs"/>
          <w:sz w:val="28"/>
          <w:rtl/>
          <w:lang w:bidi="fa-IR"/>
        </w:rPr>
        <w:t xml:space="preserve">  </w:t>
      </w:r>
    </w:p>
    <w:p w:rsidR="000B24BF" w:rsidRPr="00F85703" w:rsidRDefault="000B24BF" w:rsidP="000B24BF">
      <w:pPr>
        <w:spacing w:line="276" w:lineRule="auto"/>
        <w:rPr>
          <w:b/>
          <w:bCs/>
          <w:sz w:val="28"/>
          <w:rtl/>
          <w:lang w:bidi="fa-IR"/>
        </w:rPr>
      </w:pPr>
      <w:r w:rsidRPr="00F85703">
        <w:rPr>
          <w:rFonts w:hint="cs"/>
          <w:b/>
          <w:bCs/>
          <w:sz w:val="28"/>
          <w:rtl/>
          <w:lang w:bidi="fa-IR"/>
        </w:rPr>
        <w:t xml:space="preserve">پ) مدارک مورد نیاز </w:t>
      </w:r>
    </w:p>
    <w:p w:rsidR="000B24BF" w:rsidRPr="00253CAF" w:rsidRDefault="000B24BF" w:rsidP="00F85703">
      <w:pPr>
        <w:spacing w:after="0"/>
        <w:rPr>
          <w:rtl/>
          <w:lang w:bidi="fa-IR"/>
        </w:rPr>
      </w:pPr>
      <w:r w:rsidRPr="00253CAF">
        <w:rPr>
          <w:rFonts w:hint="cs"/>
          <w:rtl/>
          <w:lang w:bidi="fa-IR"/>
        </w:rPr>
        <w:t>1- تکمیل فرم شماره 1</w:t>
      </w:r>
      <w:r w:rsidR="00F85703">
        <w:rPr>
          <w:rFonts w:hint="cs"/>
          <w:rtl/>
          <w:lang w:bidi="fa-IR"/>
        </w:rPr>
        <w:t xml:space="preserve"> </w:t>
      </w:r>
      <w:r w:rsidRPr="00253CAF">
        <w:rPr>
          <w:rFonts w:hint="cs"/>
          <w:rtl/>
          <w:lang w:bidi="fa-IR"/>
        </w:rPr>
        <w:t>(مختص متقاصیان مقطع کارشناسی ارشد)</w:t>
      </w:r>
    </w:p>
    <w:p w:rsidR="000B24BF" w:rsidRPr="00253CAF" w:rsidRDefault="000B24BF" w:rsidP="00F85703">
      <w:pPr>
        <w:rPr>
          <w:rtl/>
          <w:lang w:bidi="fa-IR"/>
        </w:rPr>
      </w:pPr>
      <w:r w:rsidRPr="00253CAF">
        <w:rPr>
          <w:rFonts w:hint="cs"/>
          <w:rtl/>
          <w:lang w:bidi="fa-IR"/>
        </w:rPr>
        <w:t xml:space="preserve">2- تکمیل فرم شماره </w:t>
      </w:r>
      <w:r w:rsidR="00F85703">
        <w:rPr>
          <w:rFonts w:hint="cs"/>
          <w:rtl/>
          <w:lang w:bidi="fa-IR"/>
        </w:rPr>
        <w:t xml:space="preserve"> </w:t>
      </w:r>
      <w:r w:rsidRPr="00253CAF">
        <w:rPr>
          <w:rFonts w:hint="cs"/>
          <w:rtl/>
          <w:lang w:bidi="fa-IR"/>
        </w:rPr>
        <w:t>2(مختص متقاضیان مقطع کارشناسی ارشد از دانشگاههای دولتی سراس</w:t>
      </w:r>
      <w:r w:rsidR="00F85703">
        <w:rPr>
          <w:rFonts w:hint="cs"/>
          <w:rtl/>
          <w:lang w:bidi="fa-IR"/>
        </w:rPr>
        <w:t>ری غیر از مرکز آموزش عالی محلات</w:t>
      </w:r>
      <w:r w:rsidRPr="00253CAF">
        <w:rPr>
          <w:rFonts w:hint="cs"/>
          <w:rtl/>
          <w:lang w:bidi="fa-IR"/>
        </w:rPr>
        <w:t>) متن گواهی مورد نظر در سربرگ دانشگاه محل تحصیل کارشناسی کپی و پس از درج شماره، تاریخ و امضاء گردد.</w:t>
      </w:r>
    </w:p>
    <w:p w:rsidR="000B24BF" w:rsidRPr="00253CAF" w:rsidRDefault="000B24BF" w:rsidP="00F85703">
      <w:pPr>
        <w:rPr>
          <w:rtl/>
          <w:lang w:bidi="fa-IR"/>
        </w:rPr>
      </w:pPr>
      <w:r w:rsidRPr="00253CAF">
        <w:rPr>
          <w:rFonts w:hint="cs"/>
          <w:rtl/>
          <w:lang w:bidi="fa-IR"/>
        </w:rPr>
        <w:t xml:space="preserve">3- ریز نمرات دوره کارشناسی پیوسته </w:t>
      </w:r>
    </w:p>
    <w:p w:rsidR="000B24BF" w:rsidRPr="00253CAF" w:rsidRDefault="000B24BF" w:rsidP="00F85703">
      <w:pPr>
        <w:rPr>
          <w:rtl/>
          <w:lang w:bidi="fa-IR"/>
        </w:rPr>
      </w:pPr>
      <w:r w:rsidRPr="00253CAF">
        <w:rPr>
          <w:rFonts w:hint="cs"/>
          <w:rtl/>
          <w:lang w:bidi="fa-IR"/>
        </w:rPr>
        <w:t>4- تصویر گواهی نامه دانش آموختگی مقطع کارشناسی پیوسته (مختص متقاضیان دانش آموخته)</w:t>
      </w:r>
    </w:p>
    <w:p w:rsidR="00BC5B6C" w:rsidRPr="00253CAF" w:rsidRDefault="000B24BF" w:rsidP="00F85703">
      <w:pPr>
        <w:rPr>
          <w:rtl/>
          <w:lang w:bidi="fa-IR"/>
        </w:rPr>
      </w:pPr>
      <w:r w:rsidRPr="00253CAF">
        <w:rPr>
          <w:rFonts w:hint="cs"/>
          <w:rtl/>
          <w:lang w:bidi="fa-IR"/>
        </w:rPr>
        <w:t>5- یک قطعه عکس پرسنلی 4</w:t>
      </w:r>
      <w:r w:rsidRPr="00253CAF">
        <w:rPr>
          <w:rFonts w:hint="cs"/>
          <w:lang w:bidi="fa-IR"/>
        </w:rPr>
        <w:sym w:font="Wingdings 2" w:char="F0CE"/>
      </w:r>
      <w:r w:rsidRPr="00253CAF">
        <w:rPr>
          <w:rFonts w:hint="cs"/>
          <w:rtl/>
          <w:lang w:bidi="fa-IR"/>
        </w:rPr>
        <w:t>3</w:t>
      </w:r>
    </w:p>
    <w:p w:rsidR="000B24BF" w:rsidRPr="00253CAF" w:rsidRDefault="000B24BF" w:rsidP="00F85703">
      <w:pPr>
        <w:rPr>
          <w:rtl/>
          <w:lang w:bidi="fa-IR"/>
        </w:rPr>
      </w:pPr>
      <w:r w:rsidRPr="00253CAF">
        <w:rPr>
          <w:rFonts w:hint="cs"/>
          <w:rtl/>
          <w:lang w:bidi="fa-IR"/>
        </w:rPr>
        <w:t xml:space="preserve">6- تصویر کارت ملی و صفحه اول شناسنامه </w:t>
      </w:r>
    </w:p>
    <w:p w:rsidR="000B24BF" w:rsidRPr="00253CAF" w:rsidRDefault="000B24BF" w:rsidP="007B65F5">
      <w:pPr>
        <w:rPr>
          <w:rtl/>
          <w:lang w:bidi="fa-IR"/>
        </w:rPr>
      </w:pPr>
      <w:r w:rsidRPr="00253CAF">
        <w:rPr>
          <w:rFonts w:hint="cs"/>
          <w:rtl/>
          <w:lang w:bidi="fa-IR"/>
        </w:rPr>
        <w:t xml:space="preserve">7- واریز مبلغ 000/80 تومان بابت هزینه تشکیل و بررسی </w:t>
      </w:r>
      <w:r w:rsidR="00CB7C2D" w:rsidRPr="00253CAF">
        <w:rPr>
          <w:rFonts w:hint="cs"/>
          <w:rtl/>
          <w:lang w:bidi="fa-IR"/>
        </w:rPr>
        <w:t xml:space="preserve">پرونده اولیه برای متقاضیان کارشناسی ارشد به شماره حساب درآمد اختصاصی مرکزآموزش عالی محلات نزد بانک مرکزی به شماره شبای </w:t>
      </w:r>
      <w:r w:rsidR="007B65F5">
        <w:rPr>
          <w:lang w:bidi="fa-IR"/>
        </w:rPr>
        <w:t>IR</w:t>
      </w:r>
      <w:r w:rsidR="00CB7C2D" w:rsidRPr="00253CAF">
        <w:rPr>
          <w:lang w:bidi="fa-IR"/>
        </w:rPr>
        <w:t>41010000400109290302317</w:t>
      </w:r>
      <w:r w:rsidR="00CB7C2D" w:rsidRPr="00253CAF">
        <w:rPr>
          <w:rFonts w:hint="cs"/>
          <w:rtl/>
          <w:lang w:bidi="fa-IR"/>
        </w:rPr>
        <w:t xml:space="preserve"> با شناسه واریز 308092951120005000015255140120 (ثبت شناسه واریز ضروری است)</w:t>
      </w:r>
      <w:r w:rsidR="007B65F5">
        <w:rPr>
          <w:rFonts w:hint="cs"/>
          <w:rtl/>
          <w:lang w:bidi="fa-IR"/>
        </w:rPr>
        <w:t>.</w:t>
      </w:r>
      <w:r w:rsidR="00CB7C2D" w:rsidRPr="00253CAF">
        <w:rPr>
          <w:rFonts w:hint="cs"/>
          <w:rtl/>
          <w:lang w:bidi="fa-IR"/>
        </w:rPr>
        <w:t xml:space="preserve"> پس از واریز وجوه مذکور، متقاضیان باید اصل و تصویر فیش واریزی را ضمیمه سایر مدارک مورد نیاز نمایند</w:t>
      </w:r>
      <w:r w:rsidR="006F3BE9" w:rsidRPr="00253CAF">
        <w:rPr>
          <w:rFonts w:hint="cs"/>
          <w:rtl/>
          <w:lang w:bidi="fa-IR"/>
        </w:rPr>
        <w:t>.</w:t>
      </w:r>
    </w:p>
    <w:p w:rsidR="00CB7C2D" w:rsidRPr="00253CAF" w:rsidRDefault="00CB7C2D" w:rsidP="007B65F5">
      <w:pPr>
        <w:rPr>
          <w:rtl/>
          <w:lang w:bidi="fa-IR"/>
        </w:rPr>
      </w:pPr>
      <w:r w:rsidRPr="00253CAF">
        <w:rPr>
          <w:rFonts w:hint="cs"/>
          <w:rtl/>
          <w:lang w:bidi="fa-IR"/>
        </w:rPr>
        <w:t xml:space="preserve">8- مستندات مربوط به فعالیت های شاخص آموزشی، پژوهشی و فرهنگی </w:t>
      </w:r>
    </w:p>
    <w:p w:rsidR="00CB7C2D" w:rsidRPr="00253CAF" w:rsidRDefault="00CB7C2D" w:rsidP="007B65F5">
      <w:pPr>
        <w:pStyle w:val="ListParagraph"/>
        <w:numPr>
          <w:ilvl w:val="0"/>
          <w:numId w:val="5"/>
        </w:numPr>
        <w:rPr>
          <w:rtl/>
          <w:lang w:bidi="fa-IR"/>
        </w:rPr>
      </w:pPr>
      <w:r w:rsidRPr="00253CAF">
        <w:rPr>
          <w:rFonts w:hint="cs"/>
          <w:rtl/>
          <w:lang w:bidi="fa-IR"/>
        </w:rPr>
        <w:lastRenderedPageBreak/>
        <w:t>مدارک مورد نیاز جهت ثبت نام به صورت پستی یا حضوری به معاونت آموزشی مرکزآموزشی عالی محلات تحویل داده شود. مه</w:t>
      </w:r>
      <w:r w:rsidR="00BC48C2" w:rsidRPr="00253CAF">
        <w:rPr>
          <w:rFonts w:hint="cs"/>
          <w:rtl/>
          <w:lang w:bidi="fa-IR"/>
        </w:rPr>
        <w:t>لت تحویل مدارک تا پایان وقت اداری چهارشنبه 2</w:t>
      </w:r>
      <w:r w:rsidR="007B65F5">
        <w:rPr>
          <w:rFonts w:hint="cs"/>
          <w:rtl/>
          <w:lang w:bidi="fa-IR"/>
        </w:rPr>
        <w:t>8</w:t>
      </w:r>
      <w:r w:rsidR="00BC48C2" w:rsidRPr="00253CAF">
        <w:rPr>
          <w:rFonts w:hint="cs"/>
          <w:rtl/>
          <w:lang w:bidi="fa-IR"/>
        </w:rPr>
        <w:t>/4/1402است.</w:t>
      </w:r>
    </w:p>
    <w:p w:rsidR="007B65F5" w:rsidRDefault="00BC48C2" w:rsidP="007B65F5">
      <w:pPr>
        <w:pStyle w:val="ListParagraph"/>
        <w:numPr>
          <w:ilvl w:val="0"/>
          <w:numId w:val="5"/>
        </w:numPr>
        <w:rPr>
          <w:rFonts w:hint="cs"/>
          <w:sz w:val="28"/>
          <w:rtl/>
          <w:lang w:bidi="fa-IR"/>
        </w:rPr>
      </w:pPr>
      <w:r w:rsidRPr="007B65F5">
        <w:rPr>
          <w:rFonts w:hint="cs"/>
          <w:rtl/>
          <w:lang w:bidi="fa-IR"/>
        </w:rPr>
        <w:t>لازم به ذکر است به مدارک ناقص و یا ثبت نام شده پس از تاریخ تعیین شده یا ثبت نام ناقص تریب اثر داده</w:t>
      </w:r>
      <w:r w:rsidRPr="00253CAF">
        <w:rPr>
          <w:rFonts w:hint="cs"/>
          <w:sz w:val="28"/>
          <w:rtl/>
          <w:lang w:bidi="fa-IR"/>
        </w:rPr>
        <w:t xml:space="preserve"> نخواهد شد. وجه پرداختی بابت ثبت نام به ه</w:t>
      </w:r>
      <w:r w:rsidR="007B65F5">
        <w:rPr>
          <w:rFonts w:hint="cs"/>
          <w:sz w:val="28"/>
          <w:rtl/>
          <w:lang w:bidi="fa-IR"/>
        </w:rPr>
        <w:t>یچ وجه مسترد نمی گردد.</w:t>
      </w:r>
    </w:p>
    <w:p w:rsidR="00BC48C2" w:rsidRPr="00253CAF" w:rsidRDefault="00BC48C2" w:rsidP="007B65F5">
      <w:pPr>
        <w:pStyle w:val="ListParagraph"/>
        <w:numPr>
          <w:ilvl w:val="0"/>
          <w:numId w:val="5"/>
        </w:numPr>
        <w:rPr>
          <w:sz w:val="28"/>
          <w:rtl/>
          <w:lang w:bidi="fa-IR"/>
        </w:rPr>
      </w:pPr>
      <w:r w:rsidRPr="00253CAF">
        <w:rPr>
          <w:rFonts w:hint="cs"/>
          <w:sz w:val="28"/>
          <w:rtl/>
          <w:lang w:bidi="fa-IR"/>
        </w:rPr>
        <w:t xml:space="preserve"> شرکت در این فراخوان و اعلام نتایج اولیه به معنای پذیرش قطعی و نهایی نیست و هیچ حقی برای متقاضی جهت ثبت نام در دوره کارشناسی ارشد ایجاد نمی کند.</w:t>
      </w:r>
    </w:p>
    <w:p w:rsidR="00BC48C2" w:rsidRPr="007B65F5" w:rsidRDefault="00BC48C2" w:rsidP="00BC48C2">
      <w:pPr>
        <w:spacing w:line="276" w:lineRule="auto"/>
        <w:rPr>
          <w:b/>
          <w:bCs/>
          <w:sz w:val="28"/>
          <w:rtl/>
          <w:lang w:bidi="fa-IR"/>
        </w:rPr>
      </w:pPr>
      <w:r w:rsidRPr="007B65F5">
        <w:rPr>
          <w:rFonts w:hint="cs"/>
          <w:b/>
          <w:bCs/>
          <w:sz w:val="28"/>
          <w:rtl/>
          <w:lang w:bidi="fa-IR"/>
        </w:rPr>
        <w:t xml:space="preserve">اطلاعات تماس مرکز آموزش عالی محلات </w:t>
      </w:r>
    </w:p>
    <w:p w:rsidR="00BC48C2" w:rsidRPr="00253CAF" w:rsidRDefault="00BC48C2" w:rsidP="00BB4894">
      <w:pPr>
        <w:spacing w:line="276" w:lineRule="auto"/>
        <w:rPr>
          <w:sz w:val="28"/>
          <w:rtl/>
          <w:lang w:bidi="fa-IR"/>
        </w:rPr>
      </w:pPr>
      <w:r w:rsidRPr="00253CAF">
        <w:rPr>
          <w:rFonts w:hint="cs"/>
          <w:sz w:val="28"/>
          <w:rtl/>
          <w:lang w:bidi="fa-IR"/>
        </w:rPr>
        <w:t xml:space="preserve">نشانی </w:t>
      </w:r>
      <w:r w:rsidR="00BB4894" w:rsidRPr="00253CAF">
        <w:rPr>
          <w:rFonts w:hint="cs"/>
          <w:sz w:val="28"/>
          <w:rtl/>
          <w:lang w:bidi="fa-IR"/>
        </w:rPr>
        <w:t xml:space="preserve">: مرکزی محلات کیلومتر یک جاده خمین مرکز آموزش عالی محلات </w:t>
      </w:r>
      <w:r w:rsidRPr="00253CAF">
        <w:rPr>
          <w:rFonts w:hint="cs"/>
          <w:sz w:val="28"/>
          <w:rtl/>
          <w:lang w:bidi="fa-IR"/>
        </w:rPr>
        <w:t>کد پستی:</w:t>
      </w:r>
      <w:r w:rsidR="007B65F5">
        <w:rPr>
          <w:rFonts w:hint="cs"/>
          <w:sz w:val="28"/>
          <w:rtl/>
          <w:lang w:bidi="fa-IR"/>
        </w:rPr>
        <w:t xml:space="preserve"> </w:t>
      </w:r>
      <w:r w:rsidR="00BB4894" w:rsidRPr="00253CAF">
        <w:rPr>
          <w:rFonts w:hint="cs"/>
          <w:sz w:val="28"/>
          <w:rtl/>
          <w:lang w:bidi="fa-IR"/>
        </w:rPr>
        <w:t>3781151958</w:t>
      </w:r>
    </w:p>
    <w:p w:rsidR="00BC48C2" w:rsidRPr="00253CAF" w:rsidRDefault="006F3BE9" w:rsidP="007B65F5">
      <w:pPr>
        <w:spacing w:line="276" w:lineRule="auto"/>
        <w:rPr>
          <w:rFonts w:hint="cs"/>
          <w:sz w:val="28"/>
          <w:rtl/>
          <w:lang w:bidi="fa-IR"/>
        </w:rPr>
      </w:pPr>
      <w:r w:rsidRPr="00253CAF">
        <w:rPr>
          <w:rFonts w:hint="cs"/>
          <w:sz w:val="28"/>
          <w:rtl/>
          <w:lang w:bidi="fa-IR"/>
        </w:rPr>
        <w:t>تلفن امور آموزش</w:t>
      </w:r>
      <w:r w:rsidR="007B65F5">
        <w:rPr>
          <w:rFonts w:hint="cs"/>
          <w:sz w:val="28"/>
          <w:rtl/>
          <w:lang w:bidi="fa-IR"/>
        </w:rPr>
        <w:t>ی</w:t>
      </w:r>
      <w:r w:rsidR="00BB4894" w:rsidRPr="00253CAF">
        <w:rPr>
          <w:rFonts w:hint="cs"/>
          <w:sz w:val="28"/>
          <w:rtl/>
          <w:lang w:bidi="fa-IR"/>
        </w:rPr>
        <w:t>:</w:t>
      </w:r>
      <w:r w:rsidR="007B65F5">
        <w:rPr>
          <w:rFonts w:hint="cs"/>
          <w:sz w:val="28"/>
          <w:rtl/>
          <w:lang w:bidi="fa-IR"/>
        </w:rPr>
        <w:t xml:space="preserve"> </w:t>
      </w:r>
      <w:r w:rsidR="00BB4894" w:rsidRPr="00253CAF">
        <w:rPr>
          <w:rFonts w:hint="cs"/>
          <w:sz w:val="28"/>
          <w:rtl/>
          <w:lang w:bidi="fa-IR"/>
        </w:rPr>
        <w:t>0864853243</w:t>
      </w:r>
      <w:r w:rsidR="007B65F5">
        <w:rPr>
          <w:rFonts w:hint="cs"/>
          <w:sz w:val="28"/>
          <w:rtl/>
          <w:lang w:bidi="fa-IR"/>
        </w:rPr>
        <w:t>8 و 08648532436</w:t>
      </w:r>
    </w:p>
    <w:p w:rsidR="00BC48C2" w:rsidRPr="00253CAF" w:rsidRDefault="00BC48C2" w:rsidP="007B65F5">
      <w:pPr>
        <w:spacing w:line="276" w:lineRule="auto"/>
        <w:rPr>
          <w:sz w:val="28"/>
          <w:rtl/>
          <w:lang w:bidi="fa-IR"/>
        </w:rPr>
      </w:pPr>
      <w:r w:rsidRPr="00253CAF">
        <w:rPr>
          <w:rFonts w:hint="cs"/>
          <w:sz w:val="28"/>
          <w:rtl/>
          <w:lang w:bidi="fa-IR"/>
        </w:rPr>
        <w:t>نشانی وبگاه:</w:t>
      </w:r>
      <w:r w:rsidR="007B65F5">
        <w:rPr>
          <w:rFonts w:hint="cs"/>
          <w:sz w:val="28"/>
          <w:rtl/>
          <w:lang w:bidi="fa-IR"/>
        </w:rPr>
        <w:t xml:space="preserve"> </w:t>
      </w:r>
      <w:r w:rsidR="007B65F5" w:rsidRPr="00253CAF">
        <w:rPr>
          <w:sz w:val="28"/>
          <w:lang w:bidi="fa-IR"/>
        </w:rPr>
        <w:t xml:space="preserve"> </w:t>
      </w:r>
      <w:r w:rsidR="001E39AD" w:rsidRPr="00253CAF">
        <w:rPr>
          <w:sz w:val="28"/>
          <w:lang w:bidi="fa-IR"/>
        </w:rPr>
        <w:t>mahallat.ac.ir</w:t>
      </w:r>
      <w:bookmarkStart w:id="0" w:name="_GoBack"/>
      <w:bookmarkEnd w:id="0"/>
    </w:p>
    <w:p w:rsidR="00BC5B6C" w:rsidRDefault="00BC5B6C" w:rsidP="00BC5B6C">
      <w:pPr>
        <w:rPr>
          <w:szCs w:val="24"/>
          <w:rtl/>
          <w:lang w:bidi="fa-IR"/>
        </w:rPr>
      </w:pPr>
    </w:p>
    <w:p w:rsidR="00841759" w:rsidRPr="00BC5B6C" w:rsidRDefault="00BC5B6C" w:rsidP="00BC5B6C">
      <w:pPr>
        <w:rPr>
          <w:sz w:val="32"/>
          <w:szCs w:val="32"/>
          <w:rtl/>
          <w:lang w:bidi="fa-IR"/>
        </w:rPr>
      </w:pPr>
      <w:r w:rsidRPr="00BC5B6C">
        <w:rPr>
          <w:rFonts w:hint="cs"/>
          <w:sz w:val="32"/>
          <w:szCs w:val="32"/>
          <w:rtl/>
          <w:lang w:bidi="fa-IR"/>
        </w:rPr>
        <w:t xml:space="preserve"> </w:t>
      </w:r>
    </w:p>
    <w:sectPr w:rsidR="00841759" w:rsidRPr="00BC5B6C" w:rsidSect="00253CAF">
      <w:footerReference w:type="default" r:id="rId10"/>
      <w:pgSz w:w="11907" w:h="16839"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7A8" w:rsidRDefault="00C627A8" w:rsidP="00253CAF">
      <w:pPr>
        <w:spacing w:after="0" w:line="240" w:lineRule="auto"/>
      </w:pPr>
      <w:r>
        <w:separator/>
      </w:r>
    </w:p>
  </w:endnote>
  <w:endnote w:type="continuationSeparator" w:id="0">
    <w:p w:rsidR="00C627A8" w:rsidRDefault="00C627A8" w:rsidP="002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1189345"/>
      <w:docPartObj>
        <w:docPartGallery w:val="Page Numbers (Bottom of Page)"/>
        <w:docPartUnique/>
      </w:docPartObj>
    </w:sdtPr>
    <w:sdtEndPr>
      <w:rPr>
        <w:noProof/>
      </w:rPr>
    </w:sdtEndPr>
    <w:sdtContent>
      <w:p w:rsidR="00253CAF" w:rsidRDefault="00253CAF">
        <w:pPr>
          <w:pStyle w:val="Footer"/>
          <w:jc w:val="center"/>
        </w:pPr>
        <w:r>
          <w:fldChar w:fldCharType="begin"/>
        </w:r>
        <w:r>
          <w:instrText xml:space="preserve"> PAGE   \* MERGEFORMAT </w:instrText>
        </w:r>
        <w:r>
          <w:fldChar w:fldCharType="separate"/>
        </w:r>
        <w:r w:rsidR="007B65F5">
          <w:rPr>
            <w:noProof/>
            <w:rtl/>
          </w:rPr>
          <w:t>4</w:t>
        </w:r>
        <w:r>
          <w:rPr>
            <w:noProof/>
          </w:rPr>
          <w:fldChar w:fldCharType="end"/>
        </w:r>
      </w:p>
    </w:sdtContent>
  </w:sdt>
  <w:p w:rsidR="00253CAF" w:rsidRDefault="00253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7A8" w:rsidRDefault="00C627A8" w:rsidP="00253CAF">
      <w:pPr>
        <w:spacing w:after="0" w:line="240" w:lineRule="auto"/>
      </w:pPr>
      <w:r>
        <w:separator/>
      </w:r>
    </w:p>
  </w:footnote>
  <w:footnote w:type="continuationSeparator" w:id="0">
    <w:p w:rsidR="00C627A8" w:rsidRDefault="00C627A8" w:rsidP="00253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37CF9"/>
    <w:multiLevelType w:val="hybridMultilevel"/>
    <w:tmpl w:val="A67683D0"/>
    <w:lvl w:ilvl="0" w:tplc="AEC2D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F362D0"/>
    <w:multiLevelType w:val="hybridMultilevel"/>
    <w:tmpl w:val="1C462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CA31A64"/>
    <w:multiLevelType w:val="hybridMultilevel"/>
    <w:tmpl w:val="139EFB38"/>
    <w:lvl w:ilvl="0" w:tplc="225EDA76">
      <w:start w:val="1"/>
      <w:numFmt w:val="bullet"/>
      <w:lvlText w:val=""/>
      <w:lvlJc w:val="left"/>
      <w:pPr>
        <w:ind w:left="360" w:hanging="360"/>
      </w:pPr>
      <w:rPr>
        <w:rFonts w:ascii="Wingdings" w:hAnsi="Wingdings" w:hint="default"/>
        <w:sz w:val="28"/>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9A76D10"/>
    <w:multiLevelType w:val="hybridMultilevel"/>
    <w:tmpl w:val="85C0995E"/>
    <w:lvl w:ilvl="0" w:tplc="E7264A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1B20E29"/>
    <w:multiLevelType w:val="hybridMultilevel"/>
    <w:tmpl w:val="E710DC82"/>
    <w:lvl w:ilvl="0" w:tplc="BA5E5F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6C"/>
    <w:rsid w:val="000B24BF"/>
    <w:rsid w:val="001C4B81"/>
    <w:rsid w:val="001E39AD"/>
    <w:rsid w:val="00253CAF"/>
    <w:rsid w:val="00284775"/>
    <w:rsid w:val="002D3804"/>
    <w:rsid w:val="006079E4"/>
    <w:rsid w:val="006F3BE9"/>
    <w:rsid w:val="007B65F5"/>
    <w:rsid w:val="00841759"/>
    <w:rsid w:val="00922682"/>
    <w:rsid w:val="00967BB1"/>
    <w:rsid w:val="009D50D8"/>
    <w:rsid w:val="00A34B33"/>
    <w:rsid w:val="00BB4894"/>
    <w:rsid w:val="00BC48C2"/>
    <w:rsid w:val="00BC5B6C"/>
    <w:rsid w:val="00C467E3"/>
    <w:rsid w:val="00C627A8"/>
    <w:rsid w:val="00CB7C2D"/>
    <w:rsid w:val="00F85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CAF"/>
    <w:pPr>
      <w:bidi/>
      <w:spacing w:after="120" w:line="360" w:lineRule="auto"/>
      <w:jc w:val="both"/>
    </w:pPr>
    <w:rPr>
      <w:rFonts w:ascii="Times New Roman" w:hAnsi="Times New Roman" w:cs="B 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B81"/>
    <w:pPr>
      <w:ind w:left="720"/>
      <w:contextualSpacing/>
    </w:pPr>
  </w:style>
  <w:style w:type="table" w:styleId="TableGrid">
    <w:name w:val="Table Grid"/>
    <w:basedOn w:val="TableNormal"/>
    <w:uiPriority w:val="39"/>
    <w:rsid w:val="00284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5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0D8"/>
    <w:rPr>
      <w:rFonts w:ascii="Segoe UI" w:hAnsi="Segoe UI" w:cs="Segoe UI"/>
      <w:sz w:val="18"/>
      <w:szCs w:val="18"/>
    </w:rPr>
  </w:style>
  <w:style w:type="paragraph" w:styleId="Header">
    <w:name w:val="header"/>
    <w:basedOn w:val="Normal"/>
    <w:link w:val="HeaderChar"/>
    <w:uiPriority w:val="99"/>
    <w:unhideWhenUsed/>
    <w:rsid w:val="00253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AF"/>
    <w:rPr>
      <w:rFonts w:ascii="Times New Roman" w:hAnsi="Times New Roman" w:cs="B Nazanin"/>
      <w:sz w:val="24"/>
      <w:szCs w:val="28"/>
    </w:rPr>
  </w:style>
  <w:style w:type="paragraph" w:styleId="Footer">
    <w:name w:val="footer"/>
    <w:basedOn w:val="Normal"/>
    <w:link w:val="FooterChar"/>
    <w:uiPriority w:val="99"/>
    <w:unhideWhenUsed/>
    <w:rsid w:val="00253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AF"/>
    <w:rPr>
      <w:rFonts w:ascii="Times New Roman" w:hAnsi="Times New Roman" w:cs="B Nazani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CAF"/>
    <w:pPr>
      <w:bidi/>
      <w:spacing w:after="120" w:line="360" w:lineRule="auto"/>
      <w:jc w:val="both"/>
    </w:pPr>
    <w:rPr>
      <w:rFonts w:ascii="Times New Roman" w:hAnsi="Times New Roman" w:cs="B 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B81"/>
    <w:pPr>
      <w:ind w:left="720"/>
      <w:contextualSpacing/>
    </w:pPr>
  </w:style>
  <w:style w:type="table" w:styleId="TableGrid">
    <w:name w:val="Table Grid"/>
    <w:basedOn w:val="TableNormal"/>
    <w:uiPriority w:val="39"/>
    <w:rsid w:val="00284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5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0D8"/>
    <w:rPr>
      <w:rFonts w:ascii="Segoe UI" w:hAnsi="Segoe UI" w:cs="Segoe UI"/>
      <w:sz w:val="18"/>
      <w:szCs w:val="18"/>
    </w:rPr>
  </w:style>
  <w:style w:type="paragraph" w:styleId="Header">
    <w:name w:val="header"/>
    <w:basedOn w:val="Normal"/>
    <w:link w:val="HeaderChar"/>
    <w:uiPriority w:val="99"/>
    <w:unhideWhenUsed/>
    <w:rsid w:val="00253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AF"/>
    <w:rPr>
      <w:rFonts w:ascii="Times New Roman" w:hAnsi="Times New Roman" w:cs="B Nazanin"/>
      <w:sz w:val="24"/>
      <w:szCs w:val="28"/>
    </w:rPr>
  </w:style>
  <w:style w:type="paragraph" w:styleId="Footer">
    <w:name w:val="footer"/>
    <w:basedOn w:val="Normal"/>
    <w:link w:val="FooterChar"/>
    <w:uiPriority w:val="99"/>
    <w:unhideWhenUsed/>
    <w:rsid w:val="00253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AF"/>
    <w:rPr>
      <w:rFonts w:ascii="Times New Roman" w:hAnsi="Times New Roman" w:cs="B Nazani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126B3-ECC7-4793-AEB2-052730C6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sobhan</cp:lastModifiedBy>
  <cp:revision>12</cp:revision>
  <cp:lastPrinted>2023-07-01T12:10:00Z</cp:lastPrinted>
  <dcterms:created xsi:type="dcterms:W3CDTF">2023-06-27T11:46:00Z</dcterms:created>
  <dcterms:modified xsi:type="dcterms:W3CDTF">2023-07-01T13:03:00Z</dcterms:modified>
</cp:coreProperties>
</file>